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6D2B" w14:textId="18FD3B9C" w:rsidR="00921FE3" w:rsidRDefault="00817B0B" w:rsidP="001D5F6F">
      <w:pPr>
        <w:spacing w:after="120" w:line="360" w:lineRule="auto"/>
        <w:ind w:left="567" w:right="1695"/>
        <w:rPr>
          <w:rFonts w:ascii="Arial" w:hAnsi="Arial" w:cs="Arial"/>
          <w:b/>
          <w:bCs/>
          <w:sz w:val="28"/>
          <w:szCs w:val="28"/>
        </w:rPr>
      </w:pPr>
      <w:r>
        <w:rPr>
          <w:rFonts w:ascii="Arial" w:hAnsi="Arial"/>
          <w:b/>
          <w:sz w:val="28"/>
        </w:rPr>
        <w:t xml:space="preserve">Le groupe AMAZONE agrandit son </w:t>
      </w:r>
      <w:proofErr w:type="spellStart"/>
      <w:r>
        <w:rPr>
          <w:rFonts w:ascii="Arial" w:hAnsi="Arial"/>
          <w:b/>
          <w:sz w:val="28"/>
        </w:rPr>
        <w:t>Academy</w:t>
      </w:r>
      <w:proofErr w:type="spellEnd"/>
    </w:p>
    <w:p w14:paraId="45DED852" w14:textId="4FA1D309" w:rsidR="006A5FA5" w:rsidRPr="004A4E71" w:rsidRDefault="00817B0B" w:rsidP="001D5F6F">
      <w:pPr>
        <w:spacing w:after="120" w:line="360" w:lineRule="auto"/>
        <w:ind w:left="567" w:right="1695"/>
        <w:rPr>
          <w:rFonts w:ascii="Arial" w:eastAsia="Arial" w:hAnsi="Arial" w:cs="Arial"/>
          <w:i/>
        </w:rPr>
      </w:pPr>
      <w:r>
        <w:rPr>
          <w:rFonts w:ascii="Arial" w:hAnsi="Arial"/>
          <w:b/>
          <w:i/>
        </w:rPr>
        <w:t xml:space="preserve">Inauguration du nouveau site de formation à </w:t>
      </w:r>
      <w:proofErr w:type="spellStart"/>
      <w:r>
        <w:rPr>
          <w:rFonts w:ascii="Arial" w:hAnsi="Arial"/>
          <w:b/>
          <w:i/>
        </w:rPr>
        <w:t>Altmoorhausen</w:t>
      </w:r>
      <w:proofErr w:type="spellEnd"/>
    </w:p>
    <w:p w14:paraId="111DA97E" w14:textId="77777777" w:rsidR="004A4E71" w:rsidRDefault="004A4E71" w:rsidP="00921FE3">
      <w:pPr>
        <w:spacing w:after="120" w:line="360" w:lineRule="auto"/>
        <w:ind w:left="567" w:right="1695"/>
        <w:rPr>
          <w:rFonts w:ascii="Arial" w:eastAsia="Arial" w:hAnsi="Arial" w:cs="Arial"/>
        </w:rPr>
      </w:pPr>
    </w:p>
    <w:p w14:paraId="0F211211" w14:textId="524774FF" w:rsidR="00817B0B" w:rsidRDefault="00817B0B" w:rsidP="004A5B46">
      <w:pPr>
        <w:spacing w:after="120" w:line="360" w:lineRule="auto"/>
        <w:ind w:left="567" w:right="1695"/>
        <w:rPr>
          <w:rFonts w:ascii="Arial" w:eastAsia="Arial" w:hAnsi="Arial" w:cs="Arial"/>
        </w:rPr>
      </w:pPr>
      <w:proofErr w:type="spellStart"/>
      <w:r>
        <w:rPr>
          <w:rFonts w:ascii="Arial" w:hAnsi="Arial"/>
        </w:rPr>
        <w:t>Altmoorhausen</w:t>
      </w:r>
      <w:proofErr w:type="spellEnd"/>
      <w:r>
        <w:rPr>
          <w:rFonts w:ascii="Arial" w:hAnsi="Arial"/>
        </w:rPr>
        <w:t>, le 15 août 2025 - Avec l'inauguration d'un nouveau site de formation au sein de son usine de production d'</w:t>
      </w:r>
      <w:proofErr w:type="spellStart"/>
      <w:r>
        <w:rPr>
          <w:rFonts w:ascii="Arial" w:hAnsi="Arial"/>
        </w:rPr>
        <w:t>Altmoorhausen</w:t>
      </w:r>
      <w:proofErr w:type="spellEnd"/>
      <w:r>
        <w:rPr>
          <w:rFonts w:ascii="Arial" w:hAnsi="Arial"/>
        </w:rPr>
        <w:t>, le groupe AMAZONE pose un nouveau jalon dans le développement continu de la compétence professionnelle et de la qualification axée sur la pratique. Ce bâtiment moderne vient enrichir le concept de formation existant avec un site central, doté d'excellents équipements techniques et d'un accès direct aux terres agricoles environnantes.</w:t>
      </w:r>
    </w:p>
    <w:p w14:paraId="10621591" w14:textId="60831103" w:rsidR="004A5B46" w:rsidRPr="00817B0B" w:rsidRDefault="004A5B46" w:rsidP="004A5B46">
      <w:pPr>
        <w:spacing w:after="120" w:line="360" w:lineRule="auto"/>
        <w:ind w:left="567" w:right="1695"/>
        <w:rPr>
          <w:rFonts w:ascii="Arial" w:eastAsia="Arial" w:hAnsi="Arial" w:cs="Arial"/>
        </w:rPr>
      </w:pPr>
    </w:p>
    <w:p w14:paraId="02BED1BF" w14:textId="1C055806" w:rsidR="00817B0B" w:rsidRPr="00FC1D7B" w:rsidRDefault="00817B0B" w:rsidP="00FC1D7B">
      <w:pPr>
        <w:spacing w:after="120" w:line="360" w:lineRule="auto"/>
        <w:ind w:left="567" w:right="1695"/>
        <w:rPr>
          <w:rFonts w:ascii="Arial" w:eastAsia="Arial" w:hAnsi="Arial" w:cs="Arial"/>
          <w:color w:val="FF0000"/>
        </w:rPr>
      </w:pPr>
      <w:r>
        <w:rPr>
          <w:rFonts w:ascii="Arial" w:hAnsi="Arial"/>
        </w:rPr>
        <w:t xml:space="preserve">Le bâtiment spacieux, d'une surface totale de 2 430 mètres carrés, offre des conditions optimales pour les formations, notamment concernant la protection des cultures AMAZONE et les grandes surfaces. Grâce à la vaste superficie du hall, les pulvérisateurs AMAZONE d'une largeur de travail jusqu'à 48 mètres, par exemple, peuvent être entièrement déployés et présentés : un avantage particulièrement utile en cas de mauvaises conditions météorologiques. Les zones de formation seront dotées de machines, de modèles et de simulateurs représentatifs et à la pointe du marché. La proximité immédiate des parcelles d’essais permet d'intégrer des interventions sur le terrain dans les formations de manière encore plus intensive et pour tous les produits. Outre l'espace de présentation, le nouveau bâtiment comprend une grande zone d'accueil, des salles dédiées à la théorie ainsi qu'une salle de conférence générale pour différents événements. </w:t>
      </w:r>
    </w:p>
    <w:p w14:paraId="5519FFEB" w14:textId="77777777" w:rsidR="00880F71" w:rsidRPr="00817B0B" w:rsidRDefault="00880F71" w:rsidP="00817B0B">
      <w:pPr>
        <w:spacing w:after="120" w:line="360" w:lineRule="auto"/>
        <w:ind w:left="567" w:right="1695"/>
        <w:rPr>
          <w:rFonts w:ascii="Arial" w:eastAsia="Arial" w:hAnsi="Arial" w:cs="Arial"/>
        </w:rPr>
      </w:pPr>
    </w:p>
    <w:p w14:paraId="6D814F5F" w14:textId="110FD75B" w:rsidR="00817B0B" w:rsidRPr="00817B0B" w:rsidRDefault="00BC6E2E" w:rsidP="00F22BC7">
      <w:pPr>
        <w:spacing w:after="120" w:line="360" w:lineRule="auto"/>
        <w:ind w:left="567" w:right="1695"/>
        <w:rPr>
          <w:rFonts w:ascii="Arial" w:eastAsia="Arial" w:hAnsi="Arial" w:cs="Arial"/>
        </w:rPr>
      </w:pPr>
      <w:r>
        <w:rPr>
          <w:rFonts w:ascii="Arial" w:hAnsi="Arial"/>
        </w:rPr>
        <w:t xml:space="preserve">L'entreprise a construit son premier site de formation dès 2008 à Hude et a débuté en organisant et en assurant des formations en matière de service. Avec la création de l'AMAZONE </w:t>
      </w:r>
      <w:proofErr w:type="spellStart"/>
      <w:r>
        <w:rPr>
          <w:rFonts w:ascii="Arial" w:hAnsi="Arial"/>
        </w:rPr>
        <w:t>Academy</w:t>
      </w:r>
      <w:proofErr w:type="spellEnd"/>
      <w:r>
        <w:rPr>
          <w:rFonts w:ascii="Arial" w:hAnsi="Arial"/>
        </w:rPr>
        <w:t xml:space="preserve"> en 2019, le catalogue a été élargi aux formations à la vente, de sorte qu'une offre globale est aujourd'hui </w:t>
      </w:r>
      <w:proofErr w:type="gramStart"/>
      <w:r>
        <w:rPr>
          <w:rFonts w:ascii="Arial" w:hAnsi="Arial"/>
        </w:rPr>
        <w:t>disponible</w:t>
      </w:r>
      <w:proofErr w:type="gramEnd"/>
      <w:r>
        <w:rPr>
          <w:rFonts w:ascii="Arial" w:hAnsi="Arial"/>
        </w:rPr>
        <w:t xml:space="preserve"> pour différents groupes cibles. Les installations centrales de l'</w:t>
      </w:r>
      <w:proofErr w:type="spellStart"/>
      <w:r>
        <w:rPr>
          <w:rFonts w:ascii="Arial" w:hAnsi="Arial"/>
        </w:rPr>
        <w:t>Academy</w:t>
      </w:r>
      <w:proofErr w:type="spellEnd"/>
      <w:r>
        <w:rPr>
          <w:rFonts w:ascii="Arial" w:hAnsi="Arial"/>
        </w:rPr>
        <w:t xml:space="preserve"> se trouvent désormais à </w:t>
      </w:r>
      <w:proofErr w:type="spellStart"/>
      <w:r>
        <w:rPr>
          <w:rFonts w:ascii="Arial" w:hAnsi="Arial"/>
        </w:rPr>
        <w:t>Altmoorhausen</w:t>
      </w:r>
      <w:proofErr w:type="spellEnd"/>
      <w:r>
        <w:rPr>
          <w:rFonts w:ascii="Arial" w:hAnsi="Arial"/>
        </w:rPr>
        <w:t xml:space="preserve"> et Hude. Des offres de </w:t>
      </w:r>
      <w:r>
        <w:rPr>
          <w:rFonts w:ascii="Arial" w:hAnsi="Arial"/>
        </w:rPr>
        <w:lastRenderedPageBreak/>
        <w:t xml:space="preserve">formation complémentaires sont proposées au siège social du groupe AMAZONE à </w:t>
      </w:r>
      <w:proofErr w:type="spellStart"/>
      <w:r>
        <w:rPr>
          <w:rFonts w:ascii="Arial" w:hAnsi="Arial"/>
        </w:rPr>
        <w:t>Hasbergen</w:t>
      </w:r>
      <w:proofErr w:type="spellEnd"/>
      <w:r>
        <w:rPr>
          <w:rFonts w:ascii="Arial" w:hAnsi="Arial"/>
        </w:rPr>
        <w:t xml:space="preserve">-Gaste, dans les succursales de distribution allemandes ainsi qu'en coopération avec l'organisme DEULA à </w:t>
      </w:r>
      <w:proofErr w:type="spellStart"/>
      <w:r>
        <w:rPr>
          <w:rFonts w:ascii="Arial" w:hAnsi="Arial"/>
        </w:rPr>
        <w:t>Warendorf</w:t>
      </w:r>
      <w:proofErr w:type="spellEnd"/>
      <w:r>
        <w:rPr>
          <w:rFonts w:ascii="Arial" w:hAnsi="Arial"/>
        </w:rPr>
        <w:t>. Dans le monde entier, l'</w:t>
      </w:r>
      <w:proofErr w:type="spellStart"/>
      <w:r>
        <w:rPr>
          <w:rFonts w:ascii="Arial" w:hAnsi="Arial"/>
        </w:rPr>
        <w:t>Academy</w:t>
      </w:r>
      <w:proofErr w:type="spellEnd"/>
      <w:r>
        <w:rPr>
          <w:rFonts w:ascii="Arial" w:hAnsi="Arial"/>
        </w:rPr>
        <w:t xml:space="preserve"> propose des formations ciblées en matière de vente et de service sur les propres sites d'AMAZONE.</w:t>
      </w:r>
    </w:p>
    <w:p w14:paraId="14CED831" w14:textId="77777777" w:rsidR="00817B0B" w:rsidRPr="00817B0B" w:rsidRDefault="00817B0B" w:rsidP="00817B0B">
      <w:pPr>
        <w:spacing w:after="120" w:line="360" w:lineRule="auto"/>
        <w:ind w:left="567" w:right="1695"/>
        <w:rPr>
          <w:rFonts w:ascii="Arial" w:eastAsia="Arial" w:hAnsi="Arial" w:cs="Arial"/>
        </w:rPr>
      </w:pPr>
    </w:p>
    <w:p w14:paraId="35845913" w14:textId="2CCA3818" w:rsidR="00E44CCA" w:rsidRDefault="00817B0B" w:rsidP="00817B0B">
      <w:pPr>
        <w:spacing w:after="120" w:line="360" w:lineRule="auto"/>
        <w:ind w:left="567" w:right="1695"/>
        <w:rPr>
          <w:rFonts w:ascii="Arial" w:eastAsia="Arial" w:hAnsi="Arial" w:cs="Arial"/>
        </w:rPr>
      </w:pPr>
      <w:r>
        <w:rPr>
          <w:rFonts w:ascii="Arial" w:hAnsi="Arial"/>
        </w:rPr>
        <w:t xml:space="preserve">Les personnes qui développent, vendent, entretiennent ou utilisent les produits AMAZONE </w:t>
      </w:r>
      <w:proofErr w:type="gramStart"/>
      <w:r>
        <w:rPr>
          <w:rFonts w:ascii="Arial" w:hAnsi="Arial"/>
        </w:rPr>
        <w:t>sont</w:t>
      </w:r>
      <w:proofErr w:type="gramEnd"/>
      <w:r>
        <w:rPr>
          <w:rFonts w:ascii="Arial" w:hAnsi="Arial"/>
        </w:rPr>
        <w:t xml:space="preserve"> au cœur de l'</w:t>
      </w:r>
      <w:proofErr w:type="spellStart"/>
      <w:r>
        <w:rPr>
          <w:rFonts w:ascii="Arial" w:hAnsi="Arial"/>
        </w:rPr>
        <w:t>Academy</w:t>
      </w:r>
      <w:proofErr w:type="spellEnd"/>
      <w:r>
        <w:rPr>
          <w:rFonts w:ascii="Arial" w:hAnsi="Arial"/>
        </w:rPr>
        <w:t xml:space="preserve">. Les partenaires de vente et de service bénéficient de formations ciblées pour leurs vendeurs et leurs techniciens de service, tandis que les agriculteurs et les entrepreneurs de travaux agricoles se voient proposer des formations pratiques dédiées aux utilisateurs. Au sein du groupe AMAZONE aussi, des formations sont régulièrement organisées et mises en œuvre pour les collaborateurs du service après-vente, de la vente, de la recherche et développement, de la production et de la qualité. </w:t>
      </w:r>
    </w:p>
    <w:p w14:paraId="66B6CC62" w14:textId="77777777" w:rsidR="00E44CCA" w:rsidRDefault="00E44CCA" w:rsidP="00817B0B">
      <w:pPr>
        <w:spacing w:after="120" w:line="360" w:lineRule="auto"/>
        <w:ind w:left="567" w:right="1695"/>
        <w:rPr>
          <w:rFonts w:ascii="Arial" w:eastAsia="Arial" w:hAnsi="Arial" w:cs="Arial"/>
        </w:rPr>
      </w:pPr>
    </w:p>
    <w:p w14:paraId="442A7EF0" w14:textId="4DB437A6" w:rsidR="00817B0B" w:rsidRPr="00817B0B" w:rsidRDefault="008E00D6" w:rsidP="00817B0B">
      <w:pPr>
        <w:spacing w:after="120" w:line="360" w:lineRule="auto"/>
        <w:ind w:left="567" w:right="1695"/>
        <w:rPr>
          <w:rFonts w:ascii="Arial" w:eastAsia="Arial" w:hAnsi="Arial" w:cs="Arial"/>
        </w:rPr>
      </w:pPr>
      <w:r>
        <w:rPr>
          <w:rFonts w:ascii="Arial" w:hAnsi="Arial"/>
        </w:rPr>
        <w:t xml:space="preserve">Des formations sont proposées tout au long de l'année. Une grande partie des formations se déroule entre octobre et mars et couvre un large éventail de thèmes – allant de la technique et du service des pièces de rechange à la remise en état, la recherche de pannes et les argumentaires d'aide à la vente, en passant par l’utilisation des machines et l’agronomie. Les contenus sont dispensés par des formateurs expérimentés d'AMAZONE et des intervenants externes. Actuellement, l'AMAZONE </w:t>
      </w:r>
      <w:proofErr w:type="spellStart"/>
      <w:r>
        <w:rPr>
          <w:rFonts w:ascii="Arial" w:hAnsi="Arial"/>
        </w:rPr>
        <w:t>Academy</w:t>
      </w:r>
      <w:proofErr w:type="spellEnd"/>
      <w:r>
        <w:rPr>
          <w:rFonts w:ascii="Arial" w:hAnsi="Arial"/>
        </w:rPr>
        <w:t xml:space="preserve"> emploie 14 collaborateurs - dont des formateurs techniques, des formateurs à la vente, des gestionnaires de contenu pour la gestion des documentations de service ainsi que des créateurs de contenu pour la création de modules Smart Learning.</w:t>
      </w:r>
    </w:p>
    <w:p w14:paraId="2D54A87C" w14:textId="77777777" w:rsidR="00817B0B" w:rsidRPr="00817B0B" w:rsidRDefault="00817B0B" w:rsidP="00817B0B">
      <w:pPr>
        <w:spacing w:after="120" w:line="360" w:lineRule="auto"/>
        <w:ind w:left="567" w:right="1695"/>
        <w:rPr>
          <w:rFonts w:ascii="Arial" w:eastAsia="Arial" w:hAnsi="Arial" w:cs="Arial"/>
        </w:rPr>
      </w:pPr>
    </w:p>
    <w:p w14:paraId="4F7875F4" w14:textId="05D43266" w:rsidR="003901EF" w:rsidRPr="00817B0B" w:rsidRDefault="003901EF" w:rsidP="003901EF">
      <w:pPr>
        <w:spacing w:after="120" w:line="360" w:lineRule="auto"/>
        <w:ind w:left="567" w:right="1695"/>
        <w:rPr>
          <w:rFonts w:ascii="Arial" w:eastAsia="Arial" w:hAnsi="Arial" w:cs="Arial"/>
        </w:rPr>
      </w:pPr>
      <w:r>
        <w:rPr>
          <w:rFonts w:ascii="Arial" w:hAnsi="Arial"/>
        </w:rPr>
        <w:t>Ainsi, l'</w:t>
      </w:r>
      <w:proofErr w:type="spellStart"/>
      <w:r>
        <w:rPr>
          <w:rFonts w:ascii="Arial" w:hAnsi="Arial"/>
        </w:rPr>
        <w:t>Academy</w:t>
      </w:r>
      <w:proofErr w:type="spellEnd"/>
      <w:r>
        <w:rPr>
          <w:rFonts w:ascii="Arial" w:hAnsi="Arial"/>
        </w:rPr>
        <w:t xml:space="preserve"> constitue un élément central pour garantir la qualité du service et renforcer la compétitivité internationale - tournée vers la pratique, l'innovation et l'avenir. Outre les formations, les nouveaux locaux seront utilisés pour organiser des événements tels que des conférences de presse, des journées dédiées aux partenaires de distribution et d'autres grandes manifestations.</w:t>
      </w:r>
    </w:p>
    <w:p w14:paraId="39FC093C" w14:textId="5B51EACE" w:rsidR="007639FE" w:rsidRDefault="007639FE" w:rsidP="00817B0B">
      <w:pPr>
        <w:spacing w:after="120" w:line="360" w:lineRule="auto"/>
        <w:ind w:left="567" w:right="1695"/>
        <w:rPr>
          <w:rFonts w:ascii="Arial" w:eastAsia="Arial" w:hAnsi="Arial" w:cs="Arial"/>
        </w:rPr>
      </w:pPr>
    </w:p>
    <w:p w14:paraId="49414240" w14:textId="77777777" w:rsidR="000E38C1" w:rsidRPr="000E634E" w:rsidRDefault="000E38C1" w:rsidP="000E38C1">
      <w:pPr>
        <w:spacing w:after="120" w:line="360" w:lineRule="auto"/>
        <w:ind w:left="567" w:right="1695"/>
        <w:rPr>
          <w:rFonts w:ascii="Arial" w:eastAsia="Arial" w:hAnsi="Arial" w:cs="Arial"/>
          <w:b/>
          <w:bCs/>
        </w:rPr>
      </w:pPr>
      <w:r w:rsidRPr="000E634E">
        <w:rPr>
          <w:rFonts w:ascii="Arial" w:eastAsia="Arial" w:hAnsi="Arial" w:cs="Arial"/>
          <w:b/>
          <w:bCs/>
          <w:noProof/>
        </w:rPr>
        <w:drawing>
          <wp:inline distT="0" distB="0" distL="0" distR="0" wp14:anchorId="56FDFDCC" wp14:editId="7E28025C">
            <wp:extent cx="5766887" cy="4322618"/>
            <wp:effectExtent l="0" t="0" r="5715" b="1905"/>
            <wp:docPr id="1249504408" name="Grafik 1" descr="Ein Bild, das Kleidung, Person,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04408" name="Grafik 1" descr="Ein Bild, das Kleidung, Person, Schuhwerk, Man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841" cy="4326332"/>
                    </a:xfrm>
                    <a:prstGeom prst="rect">
                      <a:avLst/>
                    </a:prstGeom>
                    <a:noFill/>
                    <a:ln>
                      <a:noFill/>
                    </a:ln>
                  </pic:spPr>
                </pic:pic>
              </a:graphicData>
            </a:graphic>
          </wp:inline>
        </w:drawing>
      </w:r>
    </w:p>
    <w:p w14:paraId="4DAFA435" w14:textId="139468C7" w:rsidR="000E38C1" w:rsidRPr="000E38C1" w:rsidRDefault="000E38C1" w:rsidP="000E38C1">
      <w:pPr>
        <w:spacing w:after="120" w:line="360" w:lineRule="auto"/>
        <w:ind w:left="720" w:right="1695"/>
        <w:rPr>
          <w:rFonts w:ascii="Arial" w:eastAsia="Arial" w:hAnsi="Arial" w:cs="Arial"/>
          <w:sz w:val="22"/>
          <w:szCs w:val="22"/>
        </w:rPr>
      </w:pPr>
      <w:r w:rsidRPr="000E38C1">
        <w:rPr>
          <w:rFonts w:ascii="Arial" w:eastAsia="Arial" w:hAnsi="Arial" w:cs="Arial"/>
          <w:b/>
          <w:bCs/>
          <w:sz w:val="22"/>
          <w:szCs w:val="22"/>
        </w:rPr>
        <w:t xml:space="preserve">Inauguration officielle du nouveau site de formation AMAZONE </w:t>
      </w:r>
      <w:proofErr w:type="spellStart"/>
      <w:r w:rsidRPr="000E38C1">
        <w:rPr>
          <w:rFonts w:ascii="Arial" w:eastAsia="Arial" w:hAnsi="Arial" w:cs="Arial"/>
          <w:b/>
          <w:bCs/>
          <w:sz w:val="22"/>
          <w:szCs w:val="22"/>
        </w:rPr>
        <w:t>Academy</w:t>
      </w:r>
      <w:proofErr w:type="spellEnd"/>
      <w:r w:rsidRPr="000E38C1">
        <w:rPr>
          <w:rFonts w:ascii="Arial" w:eastAsia="Arial" w:hAnsi="Arial" w:cs="Arial"/>
          <w:b/>
          <w:bCs/>
          <w:sz w:val="22"/>
          <w:szCs w:val="22"/>
        </w:rPr>
        <w:t>. Personnes (de gauche à droite) :</w:t>
      </w:r>
      <w:r>
        <w:rPr>
          <w:rFonts w:ascii="Arial" w:eastAsia="Arial" w:hAnsi="Arial" w:cs="Arial"/>
          <w:b/>
          <w:bCs/>
          <w:sz w:val="22"/>
          <w:szCs w:val="22"/>
        </w:rPr>
        <w:t xml:space="preserve"> </w:t>
      </w:r>
      <w:r w:rsidRPr="000E38C1">
        <w:rPr>
          <w:rFonts w:ascii="Arial" w:eastAsia="Arial" w:hAnsi="Arial" w:cs="Arial"/>
          <w:sz w:val="22"/>
          <w:szCs w:val="22"/>
        </w:rPr>
        <w:t xml:space="preserve">Andreas Hemeyer, Membre du directoire du groupe AMAZONE, Dr Stephan Evers, Membre du directoire du groupe AMAZONE, Dr Justus Dreyer, Président du directoire et copropriétaire du groupe AMAZONE, Christian </w:t>
      </w:r>
      <w:proofErr w:type="spellStart"/>
      <w:r w:rsidRPr="000E38C1">
        <w:rPr>
          <w:rFonts w:ascii="Arial" w:eastAsia="Arial" w:hAnsi="Arial" w:cs="Arial"/>
          <w:sz w:val="22"/>
          <w:szCs w:val="22"/>
        </w:rPr>
        <w:t>Pundt</w:t>
      </w:r>
      <w:proofErr w:type="spellEnd"/>
      <w:r w:rsidRPr="000E38C1">
        <w:rPr>
          <w:rFonts w:ascii="Arial" w:eastAsia="Arial" w:hAnsi="Arial" w:cs="Arial"/>
          <w:sz w:val="22"/>
          <w:szCs w:val="22"/>
        </w:rPr>
        <w:t xml:space="preserve">, Préfet de l’arrondissement d’Oldenburg, Christian Dreyer, Président du directoire et copropriétaire du groupe AMAZONE, Markus Welk, Responsable du service après-vente AMAZONE, Jörg </w:t>
      </w:r>
      <w:proofErr w:type="spellStart"/>
      <w:r w:rsidRPr="000E38C1">
        <w:rPr>
          <w:rFonts w:ascii="Arial" w:eastAsia="Arial" w:hAnsi="Arial" w:cs="Arial"/>
          <w:sz w:val="22"/>
          <w:szCs w:val="22"/>
        </w:rPr>
        <w:t>Skatulla</w:t>
      </w:r>
      <w:proofErr w:type="spellEnd"/>
      <w:r w:rsidRPr="000E38C1">
        <w:rPr>
          <w:rFonts w:ascii="Arial" w:eastAsia="Arial" w:hAnsi="Arial" w:cs="Arial"/>
          <w:sz w:val="22"/>
          <w:szCs w:val="22"/>
        </w:rPr>
        <w:t xml:space="preserve">, Maire de Hude, Bettina Dreyer, Membre de la famille propriétaire d’AMAZONE, Tim Summerhill, Responsable de l’AMAZONE </w:t>
      </w:r>
      <w:proofErr w:type="spellStart"/>
      <w:r w:rsidRPr="000E38C1">
        <w:rPr>
          <w:rFonts w:ascii="Arial" w:eastAsia="Arial" w:hAnsi="Arial" w:cs="Arial"/>
          <w:sz w:val="22"/>
          <w:szCs w:val="22"/>
        </w:rPr>
        <w:t>Academy</w:t>
      </w:r>
      <w:proofErr w:type="spellEnd"/>
    </w:p>
    <w:p w14:paraId="37A93AE1" w14:textId="77777777" w:rsidR="000E38C1" w:rsidRDefault="000E38C1" w:rsidP="000E38C1">
      <w:pPr>
        <w:spacing w:after="120" w:line="360" w:lineRule="auto"/>
        <w:ind w:left="567" w:right="1695"/>
        <w:rPr>
          <w:rFonts w:ascii="Arial" w:eastAsia="Arial" w:hAnsi="Arial" w:cs="Arial"/>
        </w:rPr>
      </w:pPr>
    </w:p>
    <w:p w14:paraId="7244AC0B" w14:textId="77777777" w:rsidR="000E38C1" w:rsidRDefault="000E38C1" w:rsidP="000E38C1">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FF3E11C" wp14:editId="3329CE7D">
            <wp:extent cx="5943600" cy="3962400"/>
            <wp:effectExtent l="0" t="0" r="0" b="0"/>
            <wp:docPr id="1586878782" name="Grafik 1" descr="Ein Bild, das draußen, Himmel, Gebäude, Immobil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78782" name="Grafik 1" descr="Ein Bild, das draußen, Himmel, Gebäude, Immobilie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49BD93AB" w14:textId="77777777" w:rsidR="000E38C1" w:rsidRDefault="000E38C1" w:rsidP="00A42ED2">
      <w:pPr>
        <w:tabs>
          <w:tab w:val="left" w:pos="3550"/>
        </w:tabs>
        <w:spacing w:line="360" w:lineRule="auto"/>
        <w:ind w:left="567" w:right="1128"/>
        <w:rPr>
          <w:rFonts w:ascii="Arial" w:eastAsia="Arial" w:hAnsi="Arial" w:cs="Arial"/>
          <w:b/>
          <w:bCs/>
          <w:sz w:val="22"/>
          <w:szCs w:val="22"/>
        </w:rPr>
      </w:pPr>
      <w:r w:rsidRPr="000E38C1">
        <w:rPr>
          <w:rFonts w:ascii="Arial" w:eastAsia="Arial" w:hAnsi="Arial" w:cs="Arial"/>
          <w:b/>
          <w:bCs/>
          <w:sz w:val="22"/>
          <w:szCs w:val="22"/>
        </w:rPr>
        <w:t xml:space="preserve">Le nouveau site de formation de AMAZONE </w:t>
      </w:r>
      <w:proofErr w:type="spellStart"/>
      <w:r w:rsidRPr="000E38C1">
        <w:rPr>
          <w:rFonts w:ascii="Arial" w:eastAsia="Arial" w:hAnsi="Arial" w:cs="Arial"/>
          <w:b/>
          <w:bCs/>
          <w:sz w:val="22"/>
          <w:szCs w:val="22"/>
        </w:rPr>
        <w:t>Academy</w:t>
      </w:r>
      <w:proofErr w:type="spellEnd"/>
      <w:r w:rsidRPr="000E38C1">
        <w:rPr>
          <w:rFonts w:ascii="Arial" w:eastAsia="Arial" w:hAnsi="Arial" w:cs="Arial"/>
          <w:b/>
          <w:bCs/>
          <w:sz w:val="22"/>
          <w:szCs w:val="22"/>
        </w:rPr>
        <w:t xml:space="preserve"> : un espace pouvant accueillir les plus grandes machines agricoles et offrant des conditions idéales pour des formations pratiques</w:t>
      </w:r>
    </w:p>
    <w:p w14:paraId="1C2539C0" w14:textId="77777777" w:rsidR="000E38C1" w:rsidRDefault="000E38C1" w:rsidP="00A42ED2">
      <w:pPr>
        <w:tabs>
          <w:tab w:val="left" w:pos="3550"/>
        </w:tabs>
        <w:spacing w:line="360" w:lineRule="auto"/>
        <w:ind w:left="567" w:right="1128"/>
        <w:rPr>
          <w:rFonts w:ascii="Arial" w:eastAsia="Arial" w:hAnsi="Arial" w:cs="Arial"/>
          <w:b/>
          <w:bCs/>
          <w:sz w:val="22"/>
          <w:szCs w:val="22"/>
        </w:rPr>
      </w:pPr>
    </w:p>
    <w:p w14:paraId="3BD2DF99" w14:textId="77777777" w:rsidR="000E38C1" w:rsidRDefault="000E38C1" w:rsidP="00A42ED2">
      <w:pPr>
        <w:tabs>
          <w:tab w:val="left" w:pos="3550"/>
        </w:tabs>
        <w:spacing w:line="360" w:lineRule="auto"/>
        <w:ind w:left="567" w:right="1128"/>
        <w:rPr>
          <w:rFonts w:ascii="Arial" w:eastAsia="Arial" w:hAnsi="Arial" w:cs="Arial"/>
          <w:b/>
          <w:bCs/>
          <w:sz w:val="22"/>
          <w:szCs w:val="22"/>
        </w:rPr>
      </w:pPr>
    </w:p>
    <w:p w14:paraId="4D05D7FC" w14:textId="77777777" w:rsidR="000E38C1" w:rsidRDefault="000E38C1" w:rsidP="00A42ED2">
      <w:pPr>
        <w:tabs>
          <w:tab w:val="left" w:pos="3550"/>
        </w:tabs>
        <w:spacing w:line="360" w:lineRule="auto"/>
        <w:ind w:left="567" w:right="1128"/>
        <w:rPr>
          <w:rFonts w:ascii="Arial" w:eastAsia="Arial" w:hAnsi="Arial" w:cs="Arial"/>
          <w:b/>
          <w:bCs/>
          <w:sz w:val="22"/>
          <w:szCs w:val="22"/>
        </w:rPr>
      </w:pPr>
    </w:p>
    <w:p w14:paraId="34FA7EA9" w14:textId="77777777" w:rsidR="000E38C1" w:rsidRDefault="000E38C1" w:rsidP="00A42ED2">
      <w:pPr>
        <w:tabs>
          <w:tab w:val="left" w:pos="3550"/>
        </w:tabs>
        <w:spacing w:line="360" w:lineRule="auto"/>
        <w:ind w:left="567" w:right="1128"/>
        <w:rPr>
          <w:rFonts w:ascii="Arial" w:eastAsia="Arial" w:hAnsi="Arial" w:cs="Arial"/>
          <w:b/>
          <w:bCs/>
          <w:sz w:val="22"/>
          <w:szCs w:val="22"/>
        </w:rPr>
      </w:pPr>
    </w:p>
    <w:p w14:paraId="3DF1D393" w14:textId="743BCB7D"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014E7B82"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Plus d’informations : </w:t>
      </w:r>
      <w:hyperlink r:id="rId10" w:history="1">
        <w:r>
          <w:rPr>
            <w:rStyle w:val="Hyperlink"/>
            <w:rFonts w:ascii="Arial" w:hAnsi="Arial"/>
            <w:sz w:val="20"/>
          </w:rPr>
          <w:t>www.amazone.fr</w:t>
        </w:r>
      </w:hyperlink>
    </w:p>
    <w:p w14:paraId="3AE4DA2E"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892FA24" wp14:editId="39931DCE">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EB42DF" wp14:editId="6B71597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8174F4" wp14:editId="5F70AF4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01DDCA" wp14:editId="3FA6466E">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8E8BEB4" wp14:editId="43E8F56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E38C1">
      <w:headerReference w:type="default" r:id="rId26"/>
      <w:footerReference w:type="default" r:id="rId27"/>
      <w:pgSz w:w="11901" w:h="16840" w:code="9"/>
      <w:pgMar w:top="1440" w:right="567" w:bottom="153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6916" w14:textId="77777777" w:rsidR="00817B0B" w:rsidRDefault="00817B0B">
      <w:r>
        <w:separator/>
      </w:r>
    </w:p>
  </w:endnote>
  <w:endnote w:type="continuationSeparator" w:id="0">
    <w:p w14:paraId="0DB9AE84" w14:textId="77777777" w:rsidR="00817B0B" w:rsidRDefault="0081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BD8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950AB6E" wp14:editId="26CDA668">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0AB6E"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A75989B" wp14:editId="4C6C4E5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12DF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2057BB9" wp14:editId="5768638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AAEBDD"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5ABF7E5F" wp14:editId="7F5FE92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2DAC889C" w14:textId="1A726F70"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0E38C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F7E5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2DAC889C" w14:textId="1A726F70"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0E38C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3216" w14:textId="77777777" w:rsidR="00817B0B" w:rsidRDefault="00817B0B">
      <w:r>
        <w:separator/>
      </w:r>
    </w:p>
  </w:footnote>
  <w:footnote w:type="continuationSeparator" w:id="0">
    <w:p w14:paraId="49F0B79C" w14:textId="77777777" w:rsidR="00817B0B" w:rsidRDefault="0081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1F58"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BBC8678" wp14:editId="1A7F847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août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BC8678"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août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90A4930" wp14:editId="0AA67C80">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062286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002E79C" wp14:editId="7A7C0C7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8009BD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3F7CF76" wp14:editId="54DE903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7CF76"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D151563"/>
    <w:multiLevelType w:val="hybridMultilevel"/>
    <w:tmpl w:val="C1A0A2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0"/>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0694957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0B"/>
    <w:rsid w:val="000008BF"/>
    <w:rsid w:val="0000280B"/>
    <w:rsid w:val="00003E4F"/>
    <w:rsid w:val="000047C6"/>
    <w:rsid w:val="000055DA"/>
    <w:rsid w:val="0000569A"/>
    <w:rsid w:val="00005750"/>
    <w:rsid w:val="000057B1"/>
    <w:rsid w:val="000059F8"/>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F21"/>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8FA"/>
    <w:rsid w:val="000D431B"/>
    <w:rsid w:val="000D6400"/>
    <w:rsid w:val="000D7D8C"/>
    <w:rsid w:val="000E3570"/>
    <w:rsid w:val="000E38C1"/>
    <w:rsid w:val="000E45C0"/>
    <w:rsid w:val="000E771E"/>
    <w:rsid w:val="000F2EF4"/>
    <w:rsid w:val="000F451A"/>
    <w:rsid w:val="000F4BDC"/>
    <w:rsid w:val="000F6051"/>
    <w:rsid w:val="000F680B"/>
    <w:rsid w:val="000F7A48"/>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5579"/>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3872"/>
    <w:rsid w:val="00175B5E"/>
    <w:rsid w:val="001764F2"/>
    <w:rsid w:val="00177C1F"/>
    <w:rsid w:val="00182044"/>
    <w:rsid w:val="00185E00"/>
    <w:rsid w:val="00187777"/>
    <w:rsid w:val="00187DF2"/>
    <w:rsid w:val="001926C2"/>
    <w:rsid w:val="001935AF"/>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00E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97A57"/>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01E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C7E4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694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5B46"/>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594C"/>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2CE"/>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06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0D77"/>
    <w:rsid w:val="005B0F57"/>
    <w:rsid w:val="005B4503"/>
    <w:rsid w:val="005B4965"/>
    <w:rsid w:val="005B6D0D"/>
    <w:rsid w:val="005B71B7"/>
    <w:rsid w:val="005C1D46"/>
    <w:rsid w:val="005C277B"/>
    <w:rsid w:val="005C2CD4"/>
    <w:rsid w:val="005C3063"/>
    <w:rsid w:val="005C3540"/>
    <w:rsid w:val="005C3E4D"/>
    <w:rsid w:val="005C5CE2"/>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C20"/>
    <w:rsid w:val="00601972"/>
    <w:rsid w:val="00604D9C"/>
    <w:rsid w:val="00604DA3"/>
    <w:rsid w:val="006113A9"/>
    <w:rsid w:val="006123F0"/>
    <w:rsid w:val="0061248F"/>
    <w:rsid w:val="00612E9F"/>
    <w:rsid w:val="00615634"/>
    <w:rsid w:val="006208D6"/>
    <w:rsid w:val="00620B88"/>
    <w:rsid w:val="00621088"/>
    <w:rsid w:val="00623CB7"/>
    <w:rsid w:val="0062435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6DB6"/>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4573"/>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DEF"/>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19F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B0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0F71"/>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42A"/>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0D6"/>
    <w:rsid w:val="008E16F1"/>
    <w:rsid w:val="008E2078"/>
    <w:rsid w:val="008E26EA"/>
    <w:rsid w:val="008E37A2"/>
    <w:rsid w:val="008E416F"/>
    <w:rsid w:val="008E4FBE"/>
    <w:rsid w:val="008E4FE2"/>
    <w:rsid w:val="008E605B"/>
    <w:rsid w:val="008E7382"/>
    <w:rsid w:val="008E7B1F"/>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4C00"/>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0522"/>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882"/>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91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3DAB"/>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6E2E"/>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317F"/>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E98"/>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5625"/>
    <w:rsid w:val="00D76CAB"/>
    <w:rsid w:val="00D8077E"/>
    <w:rsid w:val="00D81F2C"/>
    <w:rsid w:val="00D829C8"/>
    <w:rsid w:val="00D83715"/>
    <w:rsid w:val="00D83CEC"/>
    <w:rsid w:val="00D83DCE"/>
    <w:rsid w:val="00D844CA"/>
    <w:rsid w:val="00D84C86"/>
    <w:rsid w:val="00D85976"/>
    <w:rsid w:val="00D85CDD"/>
    <w:rsid w:val="00D86892"/>
    <w:rsid w:val="00D909EB"/>
    <w:rsid w:val="00D90D6B"/>
    <w:rsid w:val="00D93ED6"/>
    <w:rsid w:val="00D955F1"/>
    <w:rsid w:val="00D970DE"/>
    <w:rsid w:val="00D97B95"/>
    <w:rsid w:val="00DA0B36"/>
    <w:rsid w:val="00DA315C"/>
    <w:rsid w:val="00DA7C37"/>
    <w:rsid w:val="00DB096A"/>
    <w:rsid w:val="00DB0C78"/>
    <w:rsid w:val="00DB62AD"/>
    <w:rsid w:val="00DB7084"/>
    <w:rsid w:val="00DB779B"/>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B42"/>
    <w:rsid w:val="00E353FA"/>
    <w:rsid w:val="00E36347"/>
    <w:rsid w:val="00E371A2"/>
    <w:rsid w:val="00E4238C"/>
    <w:rsid w:val="00E42B8E"/>
    <w:rsid w:val="00E42F21"/>
    <w:rsid w:val="00E43F32"/>
    <w:rsid w:val="00E44961"/>
    <w:rsid w:val="00E44CCA"/>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3F4D"/>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BC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6C6A"/>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97504"/>
    <w:rsid w:val="00FA0A20"/>
    <w:rsid w:val="00FA19B2"/>
    <w:rsid w:val="00FA7542"/>
    <w:rsid w:val="00FA75B7"/>
    <w:rsid w:val="00FB0135"/>
    <w:rsid w:val="00FB05BB"/>
    <w:rsid w:val="00FB1A11"/>
    <w:rsid w:val="00FB330E"/>
    <w:rsid w:val="00FB38CE"/>
    <w:rsid w:val="00FB4C88"/>
    <w:rsid w:val="00FB55E1"/>
    <w:rsid w:val="00FB5C7B"/>
    <w:rsid w:val="00FB62E1"/>
    <w:rsid w:val="00FB6F9E"/>
    <w:rsid w:val="00FB7341"/>
    <w:rsid w:val="00FC043A"/>
    <w:rsid w:val="00FC0DBD"/>
    <w:rsid w:val="00FC1D7B"/>
    <w:rsid w:val="00FC7AC2"/>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89663A"/>
  <w15:docId w15:val="{15AE747F-DB38-452F-AD4B-930EC31D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53114005">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35327">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72781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www.amazone.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805</Words>
  <Characters>4701</Characters>
  <Application>Microsoft Office Word</Application>
  <DocSecurity>0</DocSecurity>
  <Lines>39</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21</cp:revision>
  <cp:lastPrinted>2010-02-24T09:10:00Z</cp:lastPrinted>
  <dcterms:created xsi:type="dcterms:W3CDTF">2025-07-15T13:43:00Z</dcterms:created>
  <dcterms:modified xsi:type="dcterms:W3CDTF">2025-08-21T11:20:00Z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